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77EDD">
      <w:pPr>
        <w:pStyle w:val="81"/>
        <w:tabs>
          <w:tab w:val="right" w:pos="9639"/>
        </w:tabs>
        <w:rPr>
          <w:rFonts w:hint="default" w:eastAsia="宋体"/>
          <w:b/>
          <w:sz w:val="24"/>
          <w:highlight w:val="none"/>
          <w:lang w:val="en-US" w:eastAsia="zh-CN"/>
        </w:rPr>
      </w:pPr>
      <w:r>
        <w:rPr>
          <w:b/>
          <w:sz w:val="24"/>
          <w:highlight w:val="none"/>
        </w:rPr>
        <w:t>3GPP TSG-SA WG4 Meeting #13</w:t>
      </w:r>
      <w:r>
        <w:rPr>
          <w:rFonts w:hint="eastAsia" w:eastAsia="宋体"/>
          <w:b/>
          <w:sz w:val="24"/>
          <w:highlight w:val="none"/>
          <w:lang w:val="en-US" w:eastAsia="zh-CN"/>
        </w:rPr>
        <w:t>2</w:t>
      </w:r>
      <w:r>
        <w:rPr>
          <w:b/>
          <w:sz w:val="24"/>
          <w:highlight w:val="none"/>
        </w:rPr>
        <w:tab/>
      </w:r>
      <w:r>
        <w:rPr>
          <w:rFonts w:hint="eastAsia"/>
          <w:b/>
          <w:sz w:val="24"/>
          <w:highlight w:val="none"/>
        </w:rPr>
        <w:t>S4-250890</w:t>
      </w:r>
      <w:bookmarkStart w:id="1" w:name="_GoBack"/>
      <w:bookmarkEnd w:id="1"/>
    </w:p>
    <w:p w14:paraId="7BB4442B">
      <w:pPr>
        <w:pStyle w:val="81"/>
        <w:outlineLvl w:val="0"/>
        <w:rPr>
          <w:b/>
          <w:sz w:val="24"/>
        </w:rPr>
      </w:pPr>
      <w:bookmarkStart w:id="0" w:name="_Hlk182146310"/>
      <w:r>
        <w:rPr>
          <w:rFonts w:hint="eastAsia"/>
          <w:b/>
          <w:sz w:val="24"/>
          <w:highlight w:val="none"/>
        </w:rPr>
        <w:t>Fukuoka</w:t>
      </w:r>
      <w:r>
        <w:rPr>
          <w:rFonts w:hint="eastAsia" w:eastAsia="宋体"/>
          <w:b/>
          <w:sz w:val="24"/>
          <w:highlight w:val="none"/>
          <w:lang w:val="en-US" w:eastAsia="zh-CN"/>
        </w:rPr>
        <w:t xml:space="preserve">, </w:t>
      </w:r>
      <w:r>
        <w:rPr>
          <w:rFonts w:hint="eastAsia"/>
          <w:b/>
          <w:sz w:val="24"/>
          <w:highlight w:val="none"/>
        </w:rPr>
        <w:t>JP</w:t>
      </w:r>
      <w:r>
        <w:rPr>
          <w:rFonts w:hint="eastAsia" w:eastAsia="宋体"/>
          <w:b/>
          <w:sz w:val="24"/>
          <w:highlight w:val="none"/>
          <w:lang w:val="en-US" w:eastAsia="zh-CN"/>
        </w:rPr>
        <w:t xml:space="preserve">, </w:t>
      </w:r>
      <w:r>
        <w:rPr>
          <w:b/>
          <w:sz w:val="24"/>
          <w:highlight w:val="none"/>
        </w:rPr>
        <w:t>1</w:t>
      </w:r>
      <w:r>
        <w:rPr>
          <w:rFonts w:hint="eastAsia" w:eastAsia="宋体"/>
          <w:b/>
          <w:sz w:val="24"/>
          <w:highlight w:val="none"/>
          <w:lang w:val="en-US" w:eastAsia="zh-CN"/>
        </w:rPr>
        <w:t>9</w:t>
      </w:r>
      <w:r>
        <w:rPr>
          <w:b/>
          <w:sz w:val="24"/>
          <w:highlight w:val="none"/>
        </w:rPr>
        <w:t xml:space="preserve"> – 2</w:t>
      </w:r>
      <w:r>
        <w:rPr>
          <w:rFonts w:hint="eastAsia" w:eastAsia="宋体"/>
          <w:b/>
          <w:sz w:val="24"/>
          <w:highlight w:val="none"/>
          <w:lang w:val="en-US" w:eastAsia="zh-CN"/>
        </w:rPr>
        <w:t>3</w:t>
      </w:r>
      <w:r>
        <w:rPr>
          <w:b/>
          <w:sz w:val="24"/>
          <w:highlight w:val="none"/>
        </w:rPr>
        <w:t xml:space="preserve"> </w:t>
      </w:r>
      <w:r>
        <w:rPr>
          <w:rFonts w:hint="eastAsia" w:eastAsia="宋体"/>
          <w:b/>
          <w:sz w:val="24"/>
          <w:highlight w:val="none"/>
          <w:lang w:val="en-US" w:eastAsia="zh-CN"/>
        </w:rPr>
        <w:t xml:space="preserve">May </w:t>
      </w:r>
      <w:r>
        <w:rPr>
          <w:b/>
          <w:sz w:val="24"/>
          <w:highlight w:val="none"/>
        </w:rPr>
        <w:t>202</w:t>
      </w:r>
      <w:bookmarkEnd w:id="0"/>
      <w:r>
        <w:rPr>
          <w:rFonts w:hint="eastAsia" w:eastAsia="宋体"/>
          <w:b/>
          <w:sz w:val="24"/>
          <w:highlight w:val="none"/>
          <w:lang w:val="en-US" w:eastAsia="zh-CN"/>
        </w:rPr>
        <w:t>5</w:t>
      </w:r>
      <w:r>
        <w:rPr>
          <w:b/>
          <w:sz w:val="24"/>
          <w:highlight w:val="none"/>
        </w:rPr>
        <w:tab/>
      </w:r>
      <w:r>
        <w:rPr>
          <w:b/>
          <w:sz w:val="24"/>
        </w:rPr>
        <w:tab/>
      </w:r>
      <w:r>
        <w:rPr>
          <w:b/>
          <w:sz w:val="24"/>
        </w:rPr>
        <w:tab/>
      </w:r>
      <w:r>
        <w:rPr>
          <w:b/>
          <w:sz w:val="24"/>
        </w:rPr>
        <w:tab/>
      </w:r>
      <w:r>
        <w:rPr>
          <w:b/>
          <w:sz w:val="24"/>
        </w:rPr>
        <w:tab/>
      </w:r>
      <w:r>
        <w:rPr>
          <w:b/>
          <w:sz w:val="24"/>
        </w:rPr>
        <w:tab/>
      </w:r>
      <w:r>
        <w:rPr>
          <w:b/>
          <w:sz w:val="24"/>
        </w:rPr>
        <w:tab/>
      </w:r>
    </w:p>
    <w:p w14:paraId="381959AB">
      <w:pPr>
        <w:pStyle w:val="33"/>
        <w:tabs>
          <w:tab w:val="right" w:pos="9498"/>
        </w:tabs>
        <w:rPr>
          <w:rFonts w:hint="eastAsia"/>
          <w:sz w:val="24"/>
        </w:rPr>
      </w:pPr>
    </w:p>
    <w:p w14:paraId="22F7B714">
      <w:pPr>
        <w:pBdr>
          <w:top w:val="single" w:color="auto" w:sz="4" w:space="1"/>
        </w:pBdr>
        <w:tabs>
          <w:tab w:val="left" w:pos="3119"/>
        </w:tabs>
        <w:rPr>
          <w:b/>
          <w:sz w:val="24"/>
        </w:rPr>
      </w:pPr>
    </w:p>
    <w:p w14:paraId="5D4EBE03">
      <w:pPr>
        <w:pStyle w:val="33"/>
        <w:tabs>
          <w:tab w:val="right" w:pos="9498"/>
        </w:tabs>
        <w:rPr>
          <w:rFonts w:cs="Arial"/>
          <w:bCs/>
          <w:sz w:val="22"/>
          <w:highlight w:val="yellow"/>
          <w:lang w:val="fr-FR"/>
        </w:rPr>
      </w:pPr>
      <w:r>
        <w:rPr>
          <w:sz w:val="24"/>
          <w:highlight w:val="yellow"/>
          <w:lang w:val="fr-FR"/>
        </w:rPr>
        <w:t>3GPP TSG SA#10</w:t>
      </w:r>
      <w:r>
        <w:rPr>
          <w:rFonts w:hint="eastAsia" w:eastAsia="宋体"/>
          <w:sz w:val="24"/>
          <w:highlight w:val="yellow"/>
          <w:lang w:val="en-US" w:eastAsia="zh-CN"/>
        </w:rPr>
        <w:t>8</w:t>
      </w:r>
      <w:r>
        <w:rPr>
          <w:rFonts w:cs="Arial"/>
          <w:bCs/>
          <w:sz w:val="22"/>
          <w:highlight w:val="yellow"/>
          <w:lang w:val="fr-FR"/>
        </w:rPr>
        <w:tab/>
      </w:r>
      <w:r>
        <w:rPr>
          <w:rFonts w:eastAsia="Batang"/>
          <w:sz w:val="24"/>
          <w:szCs w:val="24"/>
          <w:highlight w:val="yellow"/>
          <w:lang w:val="fr-FR" w:eastAsia="en-US"/>
        </w:rPr>
        <w:t>SP-24xxxx</w:t>
      </w:r>
      <w:r>
        <w:rPr>
          <w:rFonts w:cs="Arial"/>
          <w:bCs/>
          <w:sz w:val="22"/>
          <w:highlight w:val="yellow"/>
          <w:lang w:val="fr-FR"/>
        </w:rPr>
        <w:t xml:space="preserve"> </w:t>
      </w:r>
    </w:p>
    <w:p w14:paraId="2E2D0FED">
      <w:pPr>
        <w:pStyle w:val="33"/>
        <w:tabs>
          <w:tab w:val="right" w:pos="9498"/>
        </w:tabs>
        <w:rPr>
          <w:sz w:val="24"/>
          <w:lang w:val="fr-FR"/>
        </w:rPr>
      </w:pPr>
      <w:r>
        <w:rPr>
          <w:rFonts w:hint="eastAsia"/>
          <w:sz w:val="24"/>
          <w:highlight w:val="yellow"/>
          <w:lang w:val="fr-FR"/>
        </w:rPr>
        <w:t>Prague, CZ</w:t>
      </w:r>
      <w:r>
        <w:rPr>
          <w:sz w:val="24"/>
          <w:highlight w:val="yellow"/>
          <w:lang w:val="fr-FR"/>
        </w:rPr>
        <w:t>, 1</w:t>
      </w:r>
      <w:r>
        <w:rPr>
          <w:rFonts w:hint="eastAsia" w:eastAsia="宋体"/>
          <w:sz w:val="24"/>
          <w:highlight w:val="yellow"/>
          <w:lang w:val="en-US" w:eastAsia="zh-CN"/>
        </w:rPr>
        <w:t>0</w:t>
      </w:r>
      <w:r>
        <w:rPr>
          <w:sz w:val="24"/>
          <w:highlight w:val="yellow"/>
          <w:lang w:val="fr-FR"/>
        </w:rPr>
        <w:t xml:space="preserve"> – 1</w:t>
      </w:r>
      <w:r>
        <w:rPr>
          <w:rFonts w:hint="eastAsia" w:eastAsia="宋体"/>
          <w:sz w:val="24"/>
          <w:highlight w:val="yellow"/>
          <w:lang w:val="en-US" w:eastAsia="zh-CN"/>
        </w:rPr>
        <w:t>3</w:t>
      </w:r>
      <w:r>
        <w:rPr>
          <w:sz w:val="24"/>
          <w:highlight w:val="yellow"/>
          <w:lang w:val="fr-FR"/>
        </w:rPr>
        <w:t xml:space="preserve"> </w:t>
      </w:r>
      <w:r>
        <w:rPr>
          <w:rFonts w:hint="eastAsia" w:eastAsia="宋体"/>
          <w:sz w:val="24"/>
          <w:highlight w:val="yellow"/>
          <w:lang w:val="en-US" w:eastAsia="zh-CN"/>
        </w:rPr>
        <w:t>June</w:t>
      </w:r>
      <w:r>
        <w:rPr>
          <w:sz w:val="24"/>
          <w:highlight w:val="yellow"/>
          <w:lang w:val="fr-FR"/>
        </w:rPr>
        <w:t>, 202</w:t>
      </w:r>
      <w:r>
        <w:rPr>
          <w:rFonts w:hint="eastAsia" w:eastAsia="宋体"/>
          <w:sz w:val="24"/>
          <w:highlight w:val="yellow"/>
          <w:lang w:val="en-US" w:eastAsia="zh-CN"/>
        </w:rPr>
        <w:t>5</w:t>
      </w:r>
      <w:r>
        <w:rPr>
          <w:sz w:val="24"/>
          <w:lang w:val="fr-FR"/>
        </w:rPr>
        <w:tab/>
      </w:r>
    </w:p>
    <w:p w14:paraId="087A3570">
      <w:pPr>
        <w:pStyle w:val="33"/>
        <w:tabs>
          <w:tab w:val="right" w:pos="9639"/>
        </w:tabs>
        <w:rPr>
          <w:rFonts w:cs="Arial"/>
          <w:bCs/>
          <w:color w:val="4472C4"/>
          <w:sz w:val="22"/>
          <w:lang w:val="fr-FR"/>
        </w:rPr>
      </w:pPr>
      <w:r>
        <w:rPr>
          <w:rFonts w:cs="Arial"/>
          <w:bCs/>
          <w:color w:val="4472C4"/>
          <w:sz w:val="22"/>
          <w:lang w:val="fr-FR"/>
        </w:rPr>
        <w:br w:type="textWrapping"/>
      </w:r>
    </w:p>
    <w:p w14:paraId="366556D3">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Presentation of Specification/Report to TSG:</w:t>
      </w:r>
      <w:r>
        <w:rPr>
          <w:rFonts w:ascii="Arial" w:hAnsi="Arial" w:cs="Arial"/>
          <w:b/>
        </w:rPr>
        <w:br w:type="textWrapping"/>
      </w:r>
      <w:r>
        <w:rPr>
          <w:rFonts w:ascii="Arial" w:hAnsi="Arial" w:cs="Arial"/>
          <w:b/>
        </w:rPr>
        <w:t>TR 26.</w:t>
      </w:r>
      <w:r>
        <w:rPr>
          <w:rFonts w:hint="eastAsia" w:ascii="Arial" w:hAnsi="Arial" w:eastAsia="宋体" w:cs="Arial"/>
          <w:b/>
          <w:lang w:val="en-US" w:eastAsia="zh-CN"/>
        </w:rPr>
        <w:t>956</w:t>
      </w:r>
      <w:r>
        <w:rPr>
          <w:rFonts w:ascii="Arial" w:hAnsi="Arial" w:cs="Arial"/>
          <w:b/>
        </w:rPr>
        <w:t xml:space="preserve">, </w:t>
      </w:r>
      <w:r>
        <w:rPr>
          <w:rFonts w:ascii="Arial" w:hAnsi="Arial" w:cs="Arial"/>
          <w:b/>
          <w:highlight w:val="yellow"/>
        </w:rPr>
        <w:t xml:space="preserve">Version </w:t>
      </w:r>
      <w:r>
        <w:rPr>
          <w:rFonts w:hint="eastAsia" w:ascii="Arial" w:hAnsi="Arial" w:eastAsia="宋体" w:cs="Arial"/>
          <w:b/>
          <w:highlight w:val="yellow"/>
          <w:lang w:val="en-US" w:eastAsia="zh-CN"/>
        </w:rPr>
        <w:t>1</w:t>
      </w:r>
      <w:r>
        <w:rPr>
          <w:rFonts w:ascii="Arial" w:hAnsi="Arial" w:cs="Arial"/>
          <w:b/>
          <w:highlight w:val="yellow"/>
        </w:rPr>
        <w:t>.</w:t>
      </w:r>
      <w:r>
        <w:rPr>
          <w:rFonts w:hint="eastAsia" w:ascii="Arial" w:hAnsi="Arial" w:eastAsia="宋体" w:cs="Arial"/>
          <w:b/>
          <w:highlight w:val="yellow"/>
          <w:lang w:val="en-US" w:eastAsia="zh-CN"/>
        </w:rPr>
        <w:t>0</w:t>
      </w:r>
      <w:r>
        <w:rPr>
          <w:rFonts w:ascii="Arial" w:hAnsi="Arial" w:cs="Arial"/>
          <w:b/>
          <w:highlight w:val="yellow"/>
        </w:rPr>
        <w:t>.</w:t>
      </w:r>
      <w:r>
        <w:rPr>
          <w:rFonts w:hint="eastAsia" w:ascii="Arial" w:hAnsi="Arial" w:eastAsia="宋体" w:cs="Arial"/>
          <w:b/>
          <w:highlight w:val="yellow"/>
          <w:lang w:val="en-US" w:eastAsia="zh-CN"/>
        </w:rPr>
        <w:t>0</w:t>
      </w:r>
      <w:r>
        <w:rPr>
          <w:rFonts w:ascii="Arial" w:hAnsi="Arial" w:cs="Arial"/>
          <w:b/>
        </w:rPr>
        <w:br w:type="textWrapping"/>
      </w:r>
    </w:p>
    <w:p w14:paraId="46195183">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rPr>
        <w:t>3GPP TSG SA WG4</w:t>
      </w:r>
      <w:r>
        <w:rPr>
          <w:rFonts w:ascii="Arial" w:hAnsi="Arial" w:cs="Arial"/>
          <w:b/>
        </w:rPr>
        <w:br w:type="textWrapping"/>
      </w:r>
    </w:p>
    <w:p w14:paraId="65E2EDCF">
      <w:pPr>
        <w:spacing w:after="6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
        </w:rPr>
        <w:t>Information</w:t>
      </w:r>
    </w:p>
    <w:p w14:paraId="60FBF5F2">
      <w:pPr>
        <w:tabs>
          <w:tab w:val="left" w:pos="3119"/>
        </w:tabs>
        <w:rPr>
          <w:b/>
          <w:sz w:val="24"/>
        </w:rPr>
      </w:pPr>
    </w:p>
    <w:p w14:paraId="2C679F7C">
      <w:pPr>
        <w:pBdr>
          <w:top w:val="single" w:color="auto" w:sz="4" w:space="1"/>
        </w:pBdr>
        <w:tabs>
          <w:tab w:val="left" w:pos="3119"/>
        </w:tabs>
        <w:rPr>
          <w:b/>
          <w:sz w:val="24"/>
        </w:rPr>
      </w:pPr>
      <w:r>
        <w:rPr>
          <w:b/>
          <w:sz w:val="24"/>
        </w:rPr>
        <w:t>Abstract of document:</w:t>
      </w:r>
    </w:p>
    <w:p w14:paraId="081818EB">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14:paraId="028C5C9D">
      <w:pPr>
        <w:rPr>
          <w:rFonts w:hint="eastAsia"/>
        </w:rPr>
      </w:pPr>
      <w:r>
        <w:rPr>
          <w:rFonts w:hint="eastAsia" w:eastAsia="宋体"/>
          <w:lang w:val="en-US" w:eastAsia="zh-CN"/>
        </w:rPr>
        <w:t>TR 26.956 studies</w:t>
      </w:r>
      <w:r>
        <w:rPr>
          <w:rFonts w:hint="eastAsia"/>
        </w:rPr>
        <w:t xml:space="preserve"> available and emerging beyond 2D video formats and compression technologies, which are mostly related to specific types of capturing systems and display technologies</w:t>
      </w:r>
      <w:r>
        <w:rPr>
          <w:rFonts w:hint="eastAsia" w:eastAsia="宋体"/>
          <w:lang w:val="en-US" w:eastAsia="zh-CN"/>
        </w:rPr>
        <w:t>.</w:t>
      </w:r>
      <w:r>
        <w:rPr>
          <w:rFonts w:hint="eastAsia"/>
        </w:rPr>
        <w:t xml:space="preserve"> It documents end-to-end reference scenarios and workflows for beyond-2D video, evaluates 3GPP-defined and potential new compression technologies for each scenario, and identifies gaps in current standards.</w:t>
      </w:r>
    </w:p>
    <w:p w14:paraId="16DC8350">
      <w:pPr>
        <w:rPr>
          <w:rFonts w:hint="eastAsia"/>
          <w:lang w:val="en-US" w:eastAsia="zh-CN"/>
        </w:rPr>
      </w:pPr>
    </w:p>
    <w:p w14:paraId="002198C9">
      <w:pPr>
        <w:pBdr>
          <w:top w:val="single" w:color="auto" w:sz="4" w:space="1"/>
        </w:pBdr>
        <w:tabs>
          <w:tab w:val="left" w:pos="3119"/>
        </w:tabs>
        <w:rPr>
          <w:b/>
          <w:sz w:val="20"/>
          <w:szCs w:val="20"/>
        </w:rPr>
      </w:pPr>
      <w:r>
        <w:rPr>
          <w:b/>
          <w:sz w:val="20"/>
          <w:szCs w:val="20"/>
        </w:rPr>
        <w:t>Changes since last presentation to SA#</w:t>
      </w:r>
      <w:r>
        <w:rPr>
          <w:rFonts w:hint="eastAsia" w:eastAsia="宋体"/>
          <w:b/>
          <w:sz w:val="20"/>
          <w:szCs w:val="20"/>
          <w:lang w:val="en-US" w:eastAsia="zh-CN"/>
        </w:rPr>
        <w:t>108</w:t>
      </w:r>
      <w:r>
        <w:rPr>
          <w:b/>
          <w:sz w:val="20"/>
          <w:szCs w:val="20"/>
        </w:rPr>
        <w:t>:</w:t>
      </w:r>
    </w:p>
    <w:p w14:paraId="63BF0D86">
      <w:pPr>
        <w:rPr>
          <w:rFonts w:hint="eastAsia"/>
          <w:sz w:val="20"/>
          <w:szCs w:val="20"/>
        </w:rPr>
      </w:pPr>
      <w:r>
        <w:rPr>
          <w:rFonts w:hint="eastAsia" w:eastAsia="宋体"/>
          <w:sz w:val="20"/>
          <w:szCs w:val="20"/>
          <w:lang w:val="en-US" w:eastAsia="zh-CN"/>
        </w:rPr>
        <w:t>F</w:t>
      </w:r>
      <w:r>
        <w:rPr>
          <w:rFonts w:hint="eastAsia"/>
          <w:sz w:val="20"/>
          <w:szCs w:val="20"/>
        </w:rPr>
        <w:t>irst presentation to TSG SA.</w:t>
      </w:r>
    </w:p>
    <w:p w14:paraId="58843A6E">
      <w:pPr>
        <w:pBdr>
          <w:top w:val="single" w:color="auto" w:sz="4" w:space="1"/>
        </w:pBdr>
        <w:tabs>
          <w:tab w:val="left" w:pos="3119"/>
        </w:tabs>
        <w:rPr>
          <w:b/>
          <w:sz w:val="20"/>
          <w:szCs w:val="20"/>
        </w:rPr>
      </w:pPr>
      <w:r>
        <w:rPr>
          <w:b/>
          <w:sz w:val="20"/>
          <w:szCs w:val="20"/>
        </w:rPr>
        <w:t>Outstanding Issues:</w:t>
      </w:r>
    </w:p>
    <w:p w14:paraId="440F6E11">
      <w:pPr>
        <w:tabs>
          <w:tab w:val="left" w:pos="3119"/>
        </w:tabs>
        <w:rPr>
          <w:sz w:val="20"/>
          <w:szCs w:val="20"/>
        </w:rPr>
      </w:pPr>
      <w:r>
        <w:rPr>
          <w:sz w:val="20"/>
          <w:szCs w:val="20"/>
        </w:rPr>
        <w:t>The following features need to be completed:</w:t>
      </w:r>
    </w:p>
    <w:p w14:paraId="2C13B48D">
      <w:pPr>
        <w:pStyle w:val="71"/>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Finalize the scenario description and continue the evaluation work.</w:t>
      </w:r>
    </w:p>
    <w:p w14:paraId="7FF08686">
      <w:pPr>
        <w:pStyle w:val="71"/>
        <w:bidi w:val="0"/>
        <w:rPr>
          <w:rFonts w:hint="eastAsia"/>
        </w:rPr>
      </w:pPr>
      <w:r>
        <w:t>-</w:t>
      </w:r>
      <w:r>
        <w:rPr>
          <w:rFonts w:hint="eastAsia" w:eastAsia="宋体"/>
          <w:lang w:val="en-US" w:eastAsia="zh-CN"/>
        </w:rPr>
        <w:tab/>
      </w:r>
      <w:r>
        <w:rPr>
          <w:rFonts w:hint="eastAsia"/>
          <w:lang w:val="en-US" w:eastAsia="zh-CN"/>
        </w:rPr>
        <w:t>I</w:t>
      </w:r>
      <w:r>
        <w:rPr>
          <w:rFonts w:hint="eastAsia"/>
        </w:rPr>
        <w:t>dentify potential gaps or deficiencies of existing 3GPP codecs, and offer recommendations to potentially extend 3GPP video specifications and capabilities.</w:t>
      </w:r>
    </w:p>
    <w:p w14:paraId="6D9C7D24">
      <w:pPr>
        <w:pStyle w:val="71"/>
        <w:bidi w:val="0"/>
        <w:rPr>
          <w:rFonts w:hint="eastAsia"/>
        </w:rPr>
      </w:pPr>
      <w:r>
        <w:rPr>
          <w:rFonts w:hint="eastAsia"/>
          <w:lang w:val="en-US" w:eastAsia="zh-CN"/>
        </w:rPr>
        <w:t>-</w:t>
      </w:r>
      <w:r>
        <w:rPr>
          <w:rFonts w:hint="eastAsia"/>
          <w:lang w:val="en-US" w:eastAsia="zh-CN"/>
        </w:rPr>
        <w:tab/>
      </w:r>
      <w:r>
        <w:rPr>
          <w:rFonts w:hint="eastAsia"/>
          <w:lang w:val="en-US" w:eastAsia="zh-CN"/>
        </w:rPr>
        <w:t xml:space="preserve">Identify </w:t>
      </w:r>
      <w:r>
        <w:t>potential needs for normative work.</w:t>
      </w:r>
    </w:p>
    <w:p w14:paraId="279F719D">
      <w:pPr>
        <w:ind w:left="720"/>
        <w:rPr>
          <w:rFonts w:hint="eastAsia"/>
          <w:sz w:val="24"/>
        </w:rPr>
      </w:pPr>
    </w:p>
    <w:p w14:paraId="2CE8A588">
      <w:pPr>
        <w:pBdr>
          <w:top w:val="single" w:color="auto" w:sz="4" w:space="1"/>
        </w:pBdr>
        <w:tabs>
          <w:tab w:val="left" w:pos="3119"/>
        </w:tabs>
        <w:rPr>
          <w:b/>
          <w:sz w:val="24"/>
        </w:rPr>
      </w:pPr>
      <w:r>
        <w:rPr>
          <w:b/>
          <w:sz w:val="24"/>
        </w:rPr>
        <w:t>Contentious Issues:</w:t>
      </w:r>
    </w:p>
    <w:p w14:paraId="618F344E">
      <w:pPr>
        <w:tabs>
          <w:tab w:val="left" w:pos="3119"/>
        </w:tabs>
        <w:rPr>
          <w:sz w:val="20"/>
          <w:szCs w:val="20"/>
        </w:rPr>
      </w:pPr>
      <w:r>
        <w:rPr>
          <w:sz w:val="20"/>
          <w:szCs w:val="20"/>
        </w:rPr>
        <w:t>None.</w:t>
      </w:r>
    </w:p>
    <w:p w14:paraId="3FA9BDD7">
      <w:pPr>
        <w:tabs>
          <w:tab w:val="left" w:pos="3119"/>
        </w:tabs>
        <w:rPr>
          <w:b/>
          <w:sz w:val="24"/>
        </w:rPr>
      </w:pPr>
    </w:p>
    <w:p w14:paraId="47088F34">
      <w:pPr>
        <w:tabs>
          <w:tab w:val="left" w:pos="3119"/>
        </w:tabs>
        <w:spacing w:after="0"/>
        <w:rPr>
          <w:sz w:val="16"/>
          <w:szCs w:val="16"/>
          <w:u w:val="single"/>
        </w:rPr>
      </w:pPr>
      <w:r>
        <w:rPr>
          <w:sz w:val="16"/>
          <w:szCs w:val="16"/>
          <w:u w:val="single"/>
        </w:rPr>
        <w:t>Change history of this document:</w:t>
      </w:r>
    </w:p>
    <w:p w14:paraId="3942C68C">
      <w:pPr>
        <w:tabs>
          <w:tab w:val="left" w:pos="3119"/>
        </w:tabs>
        <w:spacing w:after="0"/>
        <w:rPr>
          <w:sz w:val="16"/>
          <w:szCs w:val="16"/>
        </w:rPr>
      </w:pPr>
      <w:r>
        <w:rPr>
          <w:sz w:val="16"/>
          <w:szCs w:val="16"/>
        </w:rPr>
        <w:t>1999-11-17: original issue</w:t>
      </w:r>
    </w:p>
    <w:p w14:paraId="2EDD956C">
      <w:pPr>
        <w:tabs>
          <w:tab w:val="left" w:pos="3119"/>
        </w:tabs>
        <w:spacing w:after="0"/>
        <w:rPr>
          <w:sz w:val="16"/>
          <w:szCs w:val="16"/>
        </w:rPr>
      </w:pPr>
      <w:r>
        <w:rPr>
          <w:sz w:val="16"/>
          <w:szCs w:val="16"/>
        </w:rPr>
        <w:t>2007-09-06: removal of references to Working Groups; bring names of TSGs up to date; correction of typo</w:t>
      </w:r>
    </w:p>
    <w:p w14:paraId="7CE6059E">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isplayHorizontalDrawingGridEvery w:val="0"/>
  <w:displayVerticalDrawingGridEvery w:val="0"/>
  <w:doNotUseMarginsForDrawingGridOrigin w:val="1"/>
  <w:drawingGridHorizontalOrigin w:val="1701"/>
  <w:drawingGridVerticalOrigin w:val="1984"/>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8D"/>
    <w:rsid w:val="000073D1"/>
    <w:rsid w:val="00010928"/>
    <w:rsid w:val="000129F3"/>
    <w:rsid w:val="00027D8D"/>
    <w:rsid w:val="000349E5"/>
    <w:rsid w:val="00043AD6"/>
    <w:rsid w:val="00056836"/>
    <w:rsid w:val="0006062B"/>
    <w:rsid w:val="000F7ECB"/>
    <w:rsid w:val="0012580E"/>
    <w:rsid w:val="001F4A77"/>
    <w:rsid w:val="001F5674"/>
    <w:rsid w:val="00201520"/>
    <w:rsid w:val="00216C62"/>
    <w:rsid w:val="00222D66"/>
    <w:rsid w:val="00241BAA"/>
    <w:rsid w:val="002526AA"/>
    <w:rsid w:val="002946EE"/>
    <w:rsid w:val="002952AD"/>
    <w:rsid w:val="002B09A1"/>
    <w:rsid w:val="002F1446"/>
    <w:rsid w:val="0031165C"/>
    <w:rsid w:val="00360A22"/>
    <w:rsid w:val="003A6685"/>
    <w:rsid w:val="003C7962"/>
    <w:rsid w:val="003E671B"/>
    <w:rsid w:val="003F2497"/>
    <w:rsid w:val="0045428D"/>
    <w:rsid w:val="004703A4"/>
    <w:rsid w:val="00471DA3"/>
    <w:rsid w:val="00482656"/>
    <w:rsid w:val="004D353D"/>
    <w:rsid w:val="004F418F"/>
    <w:rsid w:val="00514C67"/>
    <w:rsid w:val="00537E81"/>
    <w:rsid w:val="005B3D0D"/>
    <w:rsid w:val="005F5B55"/>
    <w:rsid w:val="00653148"/>
    <w:rsid w:val="00660169"/>
    <w:rsid w:val="006A4094"/>
    <w:rsid w:val="006D7430"/>
    <w:rsid w:val="006E48FD"/>
    <w:rsid w:val="00711F74"/>
    <w:rsid w:val="007263CA"/>
    <w:rsid w:val="00766A82"/>
    <w:rsid w:val="00773011"/>
    <w:rsid w:val="00811D3E"/>
    <w:rsid w:val="00811F86"/>
    <w:rsid w:val="008358BA"/>
    <w:rsid w:val="00860110"/>
    <w:rsid w:val="00860C1E"/>
    <w:rsid w:val="00877B6A"/>
    <w:rsid w:val="0088721C"/>
    <w:rsid w:val="0088779A"/>
    <w:rsid w:val="008B04F6"/>
    <w:rsid w:val="008D0874"/>
    <w:rsid w:val="008F05EC"/>
    <w:rsid w:val="008F7419"/>
    <w:rsid w:val="009235BA"/>
    <w:rsid w:val="00925EE3"/>
    <w:rsid w:val="0095302B"/>
    <w:rsid w:val="009B5667"/>
    <w:rsid w:val="009D2AFF"/>
    <w:rsid w:val="00A2565A"/>
    <w:rsid w:val="00A96995"/>
    <w:rsid w:val="00AA2414"/>
    <w:rsid w:val="00AA529A"/>
    <w:rsid w:val="00B04202"/>
    <w:rsid w:val="00B41E06"/>
    <w:rsid w:val="00B4643A"/>
    <w:rsid w:val="00B478D2"/>
    <w:rsid w:val="00B540A6"/>
    <w:rsid w:val="00B66CDB"/>
    <w:rsid w:val="00B728E3"/>
    <w:rsid w:val="00B943C8"/>
    <w:rsid w:val="00BA5BC0"/>
    <w:rsid w:val="00BC5C57"/>
    <w:rsid w:val="00BD10FA"/>
    <w:rsid w:val="00BD4240"/>
    <w:rsid w:val="00C230DF"/>
    <w:rsid w:val="00C75CA0"/>
    <w:rsid w:val="00CA434F"/>
    <w:rsid w:val="00CC358C"/>
    <w:rsid w:val="00CD14F8"/>
    <w:rsid w:val="00D27DD0"/>
    <w:rsid w:val="00D91BA1"/>
    <w:rsid w:val="00DB1B2B"/>
    <w:rsid w:val="00DC278D"/>
    <w:rsid w:val="00DE5CD3"/>
    <w:rsid w:val="00E1081E"/>
    <w:rsid w:val="00E25499"/>
    <w:rsid w:val="00E448DE"/>
    <w:rsid w:val="00E75AD5"/>
    <w:rsid w:val="00E8026A"/>
    <w:rsid w:val="00EF67F0"/>
    <w:rsid w:val="00F07C3E"/>
    <w:rsid w:val="06490B8B"/>
    <w:rsid w:val="148956DB"/>
    <w:rsid w:val="165B3F06"/>
    <w:rsid w:val="1DBD1371"/>
    <w:rsid w:val="45F12013"/>
    <w:rsid w:val="52F62F2A"/>
    <w:rsid w:val="595F14E2"/>
    <w:rsid w:val="5F9C79A0"/>
    <w:rsid w:val="60394E54"/>
    <w:rsid w:val="630976A4"/>
    <w:rsid w:val="6CC04D6A"/>
    <w:rsid w:val="6F917A76"/>
    <w:rsid w:val="7B1550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qFormat/>
    <w:uiPriority w:val="0"/>
  </w:style>
  <w:style w:type="table" w:default="1" w:styleId="40">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ko-KR"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pPr>
      <w:numPr>
        <w:ilvl w:val="0"/>
        <w:numId w:val="0"/>
      </w:numPr>
    </w:pPr>
  </w:style>
  <w:style w:type="paragraph" w:styleId="28">
    <w:name w:val="annotation text"/>
    <w:basedOn w:val="1"/>
    <w:link w:val="78"/>
    <w:qFormat/>
    <w:uiPriority w:val="0"/>
    <w:pPr>
      <w:tabs>
        <w:tab w:val="left" w:pos="1418"/>
        <w:tab w:val="left" w:pos="4678"/>
        <w:tab w:val="left" w:pos="5954"/>
        <w:tab w:val="left" w:pos="7088"/>
      </w:tabs>
      <w:spacing w:after="240"/>
      <w:jc w:val="both"/>
    </w:pPr>
    <w:rPr>
      <w:rFonts w:ascii="Arial" w:hAnsi="Arial"/>
      <w:lang w:eastAsia="en-US"/>
    </w:rPr>
  </w:style>
  <w:style w:type="paragraph" w:styleId="29">
    <w:name w:val="List Bullet 5"/>
    <w:basedOn w:val="24"/>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Balloon Text"/>
    <w:basedOn w:val="1"/>
    <w:link w:val="79"/>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link w:val="77"/>
    <w:qFormat/>
    <w:uiPriority w:val="0"/>
    <w:pPr>
      <w:widowControl w:val="0"/>
    </w:pPr>
    <w:rPr>
      <w:rFonts w:ascii="Arial" w:hAnsi="Arial" w:eastAsia="Malgun Gothic"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annotation reference"/>
    <w:qFormat/>
    <w:uiPriority w:val="0"/>
    <w:rPr>
      <w:sz w:val="16"/>
    </w:rPr>
  </w:style>
  <w:style w:type="character" w:styleId="43">
    <w:name w:val="footnote reference"/>
    <w:semiHidden/>
    <w:qFormat/>
    <w:uiPriority w:val="0"/>
    <w:rPr>
      <w:b/>
      <w:position w:val="6"/>
      <w:sz w:val="16"/>
    </w:rPr>
  </w:style>
  <w:style w:type="paragraph" w:customStyle="1" w:styleId="44">
    <w:name w:val="Editor's Note"/>
    <w:basedOn w:val="45"/>
    <w:qFormat/>
    <w:uiPriority w:val="0"/>
    <w:rPr>
      <w:color w:val="FF0000"/>
    </w:rPr>
  </w:style>
  <w:style w:type="paragraph" w:customStyle="1" w:styleId="45">
    <w:name w:val="NO"/>
    <w:basedOn w:val="1"/>
    <w:qFormat/>
    <w:uiPriority w:val="0"/>
    <w:pPr>
      <w:keepLines/>
      <w:ind w:left="1135" w:hanging="851"/>
    </w:p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ko-KR" w:bidi="ar-SA"/>
    </w:rPr>
  </w:style>
  <w:style w:type="paragraph" w:customStyle="1" w:styleId="47">
    <w:name w:val="ZH"/>
    <w:qFormat/>
    <w:uiPriority w:val="0"/>
    <w:pPr>
      <w:framePr w:wrap="notBeside" w:vAnchor="page" w:hAnchor="margin" w:xAlign="center" w:y="6805"/>
      <w:widowControl w:val="0"/>
    </w:pPr>
    <w:rPr>
      <w:rFonts w:ascii="Arial" w:hAnsi="Arial" w:eastAsia="Malgun Gothic" w:cs="Times New Roman"/>
      <w:lang w:val="en-GB" w:eastAsia="ko-KR"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EX"/>
    <w:basedOn w:val="1"/>
    <w:qFormat/>
    <w:uiPriority w:val="0"/>
    <w:pPr>
      <w:keepLines/>
      <w:ind w:left="1702" w:hanging="1418"/>
    </w:pPr>
  </w:style>
  <w:style w:type="paragraph" w:customStyle="1" w:styleId="55">
    <w:name w:val="FP"/>
    <w:basedOn w:val="1"/>
    <w:qFormat/>
    <w:uiPriority w:val="0"/>
    <w:pPr>
      <w:spacing w:after="0"/>
    </w:pPr>
  </w:style>
  <w:style w:type="paragraph" w:customStyle="1" w:styleId="56">
    <w:name w:val="LD"/>
    <w:qFormat/>
    <w:uiPriority w:val="0"/>
    <w:pPr>
      <w:keepNext/>
      <w:keepLines/>
      <w:spacing w:line="180" w:lineRule="exact"/>
    </w:pPr>
    <w:rPr>
      <w:rFonts w:ascii="Courier New" w:hAnsi="Courier New" w:eastAsia="Malgun Gothic" w:cs="Times New Roman"/>
      <w:lang w:val="en-GB" w:eastAsia="ko-KR" w:bidi="ar-SA"/>
    </w:rPr>
  </w:style>
  <w:style w:type="paragraph" w:customStyle="1" w:styleId="57">
    <w:name w:val="NW"/>
    <w:basedOn w:val="45"/>
    <w:qFormat/>
    <w:uiPriority w:val="0"/>
    <w:pPr>
      <w:spacing w:after="0"/>
    </w:pPr>
  </w:style>
  <w:style w:type="paragraph" w:customStyle="1" w:styleId="58">
    <w:name w:val="EW"/>
    <w:basedOn w:val="54"/>
    <w:qFormat/>
    <w:uiPriority w:val="0"/>
    <w:pPr>
      <w:spacing w:after="0"/>
    </w:pPr>
  </w:style>
  <w:style w:type="paragraph" w:customStyle="1" w:styleId="59">
    <w:name w:val="EQ"/>
    <w:basedOn w:val="1"/>
    <w:next w:val="1"/>
    <w:qFormat/>
    <w:uiPriority w:val="0"/>
    <w:pPr>
      <w:keepLines/>
      <w:tabs>
        <w:tab w:val="center" w:pos="4536"/>
        <w:tab w:val="right" w:pos="9072"/>
      </w:tabs>
    </w:pPr>
  </w:style>
  <w:style w:type="paragraph" w:customStyle="1" w:styleId="60">
    <w:name w:val="NF"/>
    <w:basedOn w:val="45"/>
    <w:qFormat/>
    <w:uiPriority w:val="0"/>
    <w:pPr>
      <w:keepNext/>
      <w:spacing w:after="0"/>
    </w:pPr>
    <w:rPr>
      <w:rFonts w:ascii="Arial" w:hAnsi="Arial"/>
      <w:sz w:val="18"/>
    </w:r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paragraph" w:customStyle="1" w:styleId="62">
    <w:name w:val="TAR"/>
    <w:basedOn w:val="51"/>
    <w:qFormat/>
    <w:uiPriority w:val="0"/>
    <w:pPr>
      <w:jc w:val="right"/>
    </w:pPr>
  </w:style>
  <w:style w:type="paragraph" w:customStyle="1" w:styleId="63">
    <w:name w:val="TAN"/>
    <w:basedOn w:val="51"/>
    <w:qFormat/>
    <w:uiPriority w:val="0"/>
    <w:pPr>
      <w:ind w:left="851" w:hanging="851"/>
    </w:p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ko-KR" w:bidi="ar-SA"/>
    </w:rPr>
  </w:style>
  <w:style w:type="paragraph" w:customStyle="1" w:styleId="6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ko-KR" w:bidi="ar-SA"/>
    </w:rPr>
  </w:style>
  <w:style w:type="paragraph" w:customStyle="1" w:styleId="66">
    <w:name w:val="ZD"/>
    <w:qFormat/>
    <w:uiPriority w:val="0"/>
    <w:pPr>
      <w:framePr w:wrap="notBeside" w:vAnchor="page" w:hAnchor="margin" w:y="15764"/>
      <w:widowControl w:val="0"/>
    </w:pPr>
    <w:rPr>
      <w:rFonts w:ascii="Arial" w:hAnsi="Arial" w:eastAsia="Malgun Gothic" w:cs="Times New Roman"/>
      <w:sz w:val="32"/>
      <w:lang w:val="en-GB" w:eastAsia="ko-KR" w:bidi="ar-SA"/>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ko-KR" w:bidi="ar-SA"/>
    </w:rPr>
  </w:style>
  <w:style w:type="paragraph" w:customStyle="1" w:styleId="68">
    <w:name w:val="ZV"/>
    <w:basedOn w:val="67"/>
    <w:qFormat/>
    <w:uiPriority w:val="0"/>
    <w:pPr>
      <w:framePr w:y="16161"/>
    </w:pPr>
  </w:style>
  <w:style w:type="character" w:customStyle="1" w:styleId="69">
    <w:name w:val="ZGSM"/>
    <w:qFormat/>
    <w:uiPriority w:val="0"/>
  </w:style>
  <w:style w:type="paragraph" w:customStyle="1" w:styleId="70">
    <w:name w:val="ZG"/>
    <w:qFormat/>
    <w:uiPriority w:val="0"/>
    <w:pPr>
      <w:framePr w:wrap="notBeside" w:vAnchor="page" w:hAnchor="margin" w:xAlign="right" w:y="6805"/>
      <w:widowControl w:val="0"/>
      <w:jc w:val="right"/>
    </w:pPr>
    <w:rPr>
      <w:rFonts w:ascii="Arial" w:hAnsi="Arial" w:eastAsia="Malgun Gothic" w:cs="Times New Roman"/>
      <w:lang w:val="en-GB" w:eastAsia="ko-KR" w:bidi="ar-SA"/>
    </w:rPr>
  </w:style>
  <w:style w:type="paragraph" w:customStyle="1" w:styleId="71">
    <w:name w:val="B1"/>
    <w:basedOn w:val="23"/>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36"/>
    <w:qFormat/>
    <w:uiPriority w:val="0"/>
  </w:style>
  <w:style w:type="paragraph" w:customStyle="1" w:styleId="75">
    <w:name w:val="B5"/>
    <w:basedOn w:val="35"/>
    <w:qFormat/>
    <w:uiPriority w:val="0"/>
  </w:style>
  <w:style w:type="paragraph" w:customStyle="1" w:styleId="76">
    <w:name w:val="ZTD"/>
    <w:basedOn w:val="65"/>
    <w:qFormat/>
    <w:uiPriority w:val="0"/>
    <w:pPr>
      <w:framePr w:hRule="auto" w:y="852"/>
    </w:pPr>
    <w:rPr>
      <w:i w:val="0"/>
      <w:sz w:val="40"/>
    </w:rPr>
  </w:style>
  <w:style w:type="character" w:customStyle="1" w:styleId="77">
    <w:name w:val="Header Char"/>
    <w:link w:val="33"/>
    <w:qFormat/>
    <w:uiPriority w:val="0"/>
    <w:rPr>
      <w:rFonts w:ascii="Arial" w:hAnsi="Arial"/>
      <w:b/>
      <w:sz w:val="18"/>
      <w:lang w:eastAsia="ko-KR"/>
    </w:rPr>
  </w:style>
  <w:style w:type="character" w:customStyle="1" w:styleId="78">
    <w:name w:val="Comment Text Char"/>
    <w:link w:val="28"/>
    <w:qFormat/>
    <w:uiPriority w:val="0"/>
    <w:rPr>
      <w:rFonts w:ascii="Arial" w:hAnsi="Arial"/>
      <w:lang w:eastAsia="en-US"/>
    </w:rPr>
  </w:style>
  <w:style w:type="character" w:customStyle="1" w:styleId="79">
    <w:name w:val="Balloon Text Char"/>
    <w:link w:val="31"/>
    <w:qFormat/>
    <w:uiPriority w:val="0"/>
    <w:rPr>
      <w:rFonts w:ascii="Segoe UI" w:hAnsi="Segoe UI" w:cs="Segoe UI"/>
      <w:sz w:val="18"/>
      <w:szCs w:val="18"/>
      <w:lang w:eastAsia="ko-KR"/>
    </w:rPr>
  </w:style>
  <w:style w:type="paragraph" w:customStyle="1" w:styleId="80">
    <w:name w:val="_Style 79"/>
    <w:hidden/>
    <w:semiHidden/>
    <w:qFormat/>
    <w:uiPriority w:val="99"/>
    <w:rPr>
      <w:rFonts w:ascii="Times New Roman" w:hAnsi="Times New Roman" w:eastAsia="Malgun Gothic" w:cs="Times New Roman"/>
      <w:lang w:val="en-GB" w:eastAsia="ko-KR" w:bidi="ar-SA"/>
    </w:rPr>
  </w:style>
  <w:style w:type="paragraph" w:customStyle="1" w:styleId="8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288</Words>
  <Characters>1590</Characters>
  <Lines>13</Lines>
  <Paragraphs>3</Paragraphs>
  <TotalTime>2</TotalTime>
  <ScaleCrop>false</ScaleCrop>
  <LinksUpToDate>false</LinksUpToDate>
  <CharactersWithSpaces>1875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2024-11-22T16:52:00Z</dcterms:created>
  <dc:creator>Maurice Pope</dc:creator>
  <dc:description>Template for presentation of Specifications to TSGs and WGs</dc:description>
  <cp:lastModifiedBy>cmcc</cp:lastModifiedBy>
  <dcterms:modified xsi:type="dcterms:W3CDTF">2025-05-13T13:22:50Z</dcterms:modified>
  <dc:title>Presentation to TSG /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2052-12.8.2.18205</vt:lpwstr>
  </property>
  <property fmtid="{D5CDD505-2E9C-101B-9397-08002B2CF9AE}" pid="4" name="ICV">
    <vt:lpwstr>774302A630224195919CBEB1C72FD613_13</vt:lpwstr>
  </property>
</Properties>
</file>